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D0E2" w14:textId="77777777" w:rsidR="0063733B" w:rsidRDefault="00F41BD2">
      <w:pPr>
        <w:widowControl w:val="0"/>
        <w:pBdr>
          <w:top w:val="nil"/>
          <w:left w:val="nil"/>
          <w:bottom w:val="nil"/>
          <w:right w:val="nil"/>
          <w:between w:val="nil"/>
        </w:pBdr>
      </w:pPr>
      <w:bookmarkStart w:id="0" w:name="_GoBack"/>
      <w:bookmarkEnd w:id="0"/>
      <w:r>
        <w:rPr>
          <w:b/>
        </w:rPr>
        <w:t xml:space="preserve">Please return your completed application in PDF form (single PDF preferred) to </w:t>
      </w:r>
      <w:hyperlink r:id="rId7">
        <w:r>
          <w:rPr>
            <w:b/>
            <w:color w:val="1155CC"/>
            <w:u w:val="single"/>
          </w:rPr>
          <w:t>furyfactorysubmission2020@foolsfury.org</w:t>
        </w:r>
      </w:hyperlink>
      <w:r>
        <w:rPr>
          <w:b/>
        </w:rPr>
        <w:t xml:space="preserve">. You can also attach pictures as needed to the email. For videos, please provide a link in the application itself. Please use the naming convention </w:t>
      </w:r>
      <w:r>
        <w:rPr>
          <w:b/>
          <w:i/>
        </w:rPr>
        <w:t>companyname_mainstageORrawmaterials.pdf</w:t>
      </w:r>
      <w:r>
        <w:rPr>
          <w:b/>
        </w:rPr>
        <w:t xml:space="preserve"> for the given file.</w:t>
      </w:r>
    </w:p>
    <w:p w14:paraId="75234A8F" w14:textId="77777777" w:rsidR="0063733B" w:rsidRDefault="0063733B">
      <w:pPr>
        <w:widowControl w:val="0"/>
        <w:pBdr>
          <w:top w:val="nil"/>
          <w:left w:val="nil"/>
          <w:bottom w:val="nil"/>
          <w:right w:val="nil"/>
          <w:between w:val="nil"/>
        </w:pBdr>
      </w:pPr>
    </w:p>
    <w:p w14:paraId="65F055B2" w14:textId="77777777" w:rsidR="0063733B" w:rsidRDefault="00F41BD2">
      <w:pPr>
        <w:widowControl w:val="0"/>
        <w:pBdr>
          <w:top w:val="nil"/>
          <w:left w:val="nil"/>
          <w:bottom w:val="nil"/>
          <w:right w:val="nil"/>
          <w:between w:val="nil"/>
        </w:pBdr>
      </w:pPr>
      <w:r>
        <w:t>Dear Theater Maker,</w:t>
      </w:r>
    </w:p>
    <w:p w14:paraId="50147058" w14:textId="77777777" w:rsidR="0063733B" w:rsidRDefault="00F41BD2">
      <w:pPr>
        <w:widowControl w:val="0"/>
        <w:pBdr>
          <w:top w:val="nil"/>
          <w:left w:val="nil"/>
          <w:bottom w:val="nil"/>
          <w:right w:val="nil"/>
          <w:between w:val="nil"/>
        </w:pBdr>
      </w:pPr>
      <w:r>
        <w:t xml:space="preserve"> </w:t>
      </w:r>
    </w:p>
    <w:p w14:paraId="3B26C246" w14:textId="77777777" w:rsidR="0063733B" w:rsidRDefault="00F41BD2">
      <w:pPr>
        <w:widowControl w:val="0"/>
        <w:pBdr>
          <w:top w:val="nil"/>
          <w:left w:val="nil"/>
          <w:bottom w:val="nil"/>
          <w:right w:val="nil"/>
          <w:between w:val="nil"/>
        </w:pBdr>
        <w:rPr>
          <w:color w:val="3C4043"/>
          <w:sz w:val="21"/>
          <w:szCs w:val="21"/>
          <w:highlight w:val="white"/>
        </w:rPr>
      </w:pPr>
      <w:r>
        <w:rPr>
          <w:color w:val="3C4043"/>
          <w:sz w:val="21"/>
          <w:szCs w:val="21"/>
          <w:highlight w:val="white"/>
        </w:rPr>
        <w:t>We need YOU for one of t</w:t>
      </w:r>
      <w:r>
        <w:rPr>
          <w:color w:val="3C4043"/>
          <w:sz w:val="21"/>
          <w:szCs w:val="21"/>
          <w:highlight w:val="white"/>
        </w:rPr>
        <w:t xml:space="preserve">he most exciting theatrical events in San Francisco Bay Area. The FURY Factory is a national hub for ensemble and devised theater work on the West Coast. </w:t>
      </w:r>
    </w:p>
    <w:p w14:paraId="58F7DD42" w14:textId="77777777" w:rsidR="0063733B" w:rsidRDefault="0063733B">
      <w:pPr>
        <w:widowControl w:val="0"/>
        <w:pBdr>
          <w:top w:val="nil"/>
          <w:left w:val="nil"/>
          <w:bottom w:val="nil"/>
          <w:right w:val="nil"/>
          <w:between w:val="nil"/>
        </w:pBdr>
        <w:rPr>
          <w:color w:val="3C4043"/>
          <w:sz w:val="21"/>
          <w:szCs w:val="21"/>
        </w:rPr>
      </w:pPr>
    </w:p>
    <w:p w14:paraId="37F0010C" w14:textId="77777777" w:rsidR="0063733B" w:rsidRDefault="00F41BD2">
      <w:pPr>
        <w:widowControl w:val="0"/>
        <w:pBdr>
          <w:top w:val="nil"/>
          <w:left w:val="nil"/>
          <w:bottom w:val="nil"/>
          <w:right w:val="nil"/>
          <w:between w:val="nil"/>
        </w:pBdr>
        <w:rPr>
          <w:color w:val="3C4043"/>
          <w:sz w:val="21"/>
          <w:szCs w:val="21"/>
          <w:highlight w:val="white"/>
        </w:rPr>
      </w:pPr>
      <w:r>
        <w:rPr>
          <w:color w:val="3C4043"/>
          <w:sz w:val="21"/>
          <w:szCs w:val="21"/>
          <w:highlight w:val="white"/>
        </w:rPr>
        <w:t xml:space="preserve">From July 7-19, 2020, </w:t>
      </w:r>
      <w:proofErr w:type="spellStart"/>
      <w:r>
        <w:rPr>
          <w:color w:val="3C4043"/>
          <w:sz w:val="21"/>
          <w:szCs w:val="21"/>
          <w:highlight w:val="white"/>
        </w:rPr>
        <w:t>foolsFURY</w:t>
      </w:r>
      <w:proofErr w:type="spellEnd"/>
      <w:r>
        <w:rPr>
          <w:color w:val="3C4043"/>
          <w:sz w:val="21"/>
          <w:szCs w:val="21"/>
          <w:highlight w:val="white"/>
        </w:rPr>
        <w:t xml:space="preserve"> and our partners will host an outpouring of performance, artistic ex</w:t>
      </w:r>
      <w:r>
        <w:rPr>
          <w:color w:val="3C4043"/>
          <w:sz w:val="21"/>
          <w:szCs w:val="21"/>
          <w:highlight w:val="white"/>
        </w:rPr>
        <w:t>change, and cross pollination.</w:t>
      </w:r>
    </w:p>
    <w:p w14:paraId="0D64FB8F" w14:textId="77777777" w:rsidR="0063733B" w:rsidRDefault="00F41BD2">
      <w:pPr>
        <w:widowControl w:val="0"/>
        <w:pBdr>
          <w:top w:val="nil"/>
          <w:left w:val="nil"/>
          <w:bottom w:val="nil"/>
          <w:right w:val="nil"/>
          <w:between w:val="nil"/>
        </w:pBdr>
        <w:rPr>
          <w:color w:val="3C4043"/>
          <w:sz w:val="21"/>
          <w:szCs w:val="21"/>
          <w:highlight w:val="white"/>
        </w:rPr>
      </w:pPr>
      <w:r>
        <w:rPr>
          <w:color w:val="3C4043"/>
          <w:sz w:val="21"/>
          <w:szCs w:val="21"/>
          <w:highlight w:val="white"/>
        </w:rPr>
        <w:t xml:space="preserve"> </w:t>
      </w:r>
    </w:p>
    <w:p w14:paraId="76135A63" w14:textId="77777777" w:rsidR="0063733B" w:rsidRDefault="00F41BD2">
      <w:pPr>
        <w:widowControl w:val="0"/>
        <w:pBdr>
          <w:top w:val="nil"/>
          <w:left w:val="nil"/>
          <w:bottom w:val="nil"/>
          <w:right w:val="nil"/>
          <w:between w:val="nil"/>
        </w:pBdr>
        <w:rPr>
          <w:color w:val="3C4043"/>
          <w:sz w:val="21"/>
          <w:szCs w:val="21"/>
          <w:highlight w:val="white"/>
        </w:rPr>
      </w:pPr>
      <w:r>
        <w:rPr>
          <w:color w:val="3C4043"/>
          <w:sz w:val="21"/>
          <w:szCs w:val="21"/>
          <w:highlight w:val="white"/>
        </w:rPr>
        <w:t>We seek artists who are adventurous, wildly creative, and boundary pushing. We also aim to be as open as possible in our reach, inviting all races and ethnicities, gender identities, abilities, ages, and immigration statuse</w:t>
      </w:r>
      <w:r>
        <w:rPr>
          <w:color w:val="3C4043"/>
          <w:sz w:val="21"/>
          <w:szCs w:val="21"/>
          <w:highlight w:val="white"/>
        </w:rPr>
        <w:t>s.</w:t>
      </w:r>
    </w:p>
    <w:p w14:paraId="5F7F8611" w14:textId="77777777" w:rsidR="0063733B" w:rsidRDefault="00F41BD2">
      <w:pPr>
        <w:widowControl w:val="0"/>
        <w:pBdr>
          <w:top w:val="nil"/>
          <w:left w:val="nil"/>
          <w:bottom w:val="nil"/>
          <w:right w:val="nil"/>
          <w:between w:val="nil"/>
        </w:pBdr>
        <w:rPr>
          <w:color w:val="3C4043"/>
          <w:sz w:val="21"/>
          <w:szCs w:val="21"/>
          <w:highlight w:val="white"/>
        </w:rPr>
      </w:pPr>
      <w:r>
        <w:rPr>
          <w:color w:val="3C4043"/>
          <w:sz w:val="21"/>
          <w:szCs w:val="21"/>
          <w:highlight w:val="white"/>
        </w:rPr>
        <w:t xml:space="preserve"> </w:t>
      </w:r>
    </w:p>
    <w:p w14:paraId="3A472EFD" w14:textId="77777777" w:rsidR="0063733B" w:rsidRDefault="00F41BD2">
      <w:pPr>
        <w:widowControl w:val="0"/>
        <w:pBdr>
          <w:top w:val="nil"/>
          <w:left w:val="nil"/>
          <w:bottom w:val="nil"/>
          <w:right w:val="nil"/>
          <w:between w:val="nil"/>
        </w:pBdr>
        <w:rPr>
          <w:color w:val="3C4043"/>
          <w:sz w:val="21"/>
          <w:szCs w:val="21"/>
          <w:highlight w:val="white"/>
        </w:rPr>
      </w:pPr>
      <w:r>
        <w:rPr>
          <w:color w:val="3C4043"/>
          <w:sz w:val="21"/>
          <w:szCs w:val="21"/>
          <w:highlight w:val="white"/>
        </w:rPr>
        <w:t>The 2020 FURY Factory features:</w:t>
      </w:r>
    </w:p>
    <w:p w14:paraId="57E28091" w14:textId="77777777" w:rsidR="0063733B" w:rsidRDefault="0063733B">
      <w:pPr>
        <w:widowControl w:val="0"/>
        <w:pBdr>
          <w:top w:val="nil"/>
          <w:left w:val="nil"/>
          <w:bottom w:val="nil"/>
          <w:right w:val="nil"/>
          <w:between w:val="nil"/>
        </w:pBdr>
        <w:ind w:left="720"/>
        <w:rPr>
          <w:color w:val="3C4043"/>
          <w:sz w:val="21"/>
          <w:szCs w:val="21"/>
        </w:rPr>
      </w:pPr>
    </w:p>
    <w:p w14:paraId="276B20A8" w14:textId="77777777" w:rsidR="0063733B" w:rsidRDefault="00F41BD2">
      <w:pPr>
        <w:widowControl w:val="0"/>
        <w:numPr>
          <w:ilvl w:val="0"/>
          <w:numId w:val="5"/>
        </w:numPr>
        <w:pBdr>
          <w:top w:val="nil"/>
          <w:left w:val="nil"/>
          <w:bottom w:val="nil"/>
          <w:right w:val="nil"/>
          <w:between w:val="nil"/>
        </w:pBdr>
      </w:pPr>
      <w:r>
        <w:rPr>
          <w:color w:val="3C4043"/>
          <w:sz w:val="21"/>
          <w:szCs w:val="21"/>
          <w:highlight w:val="white"/>
        </w:rPr>
        <w:t>* “Mainstage” productions of fully crafted works by some of the country’s most innovative, exciting theater makers,</w:t>
      </w:r>
    </w:p>
    <w:p w14:paraId="53D088AC" w14:textId="77777777" w:rsidR="0063733B" w:rsidRDefault="00F41BD2">
      <w:pPr>
        <w:widowControl w:val="0"/>
        <w:numPr>
          <w:ilvl w:val="0"/>
          <w:numId w:val="5"/>
        </w:numPr>
        <w:pBdr>
          <w:top w:val="nil"/>
          <w:left w:val="nil"/>
          <w:bottom w:val="nil"/>
          <w:right w:val="nil"/>
          <w:between w:val="nil"/>
        </w:pBdr>
      </w:pPr>
      <w:r>
        <w:rPr>
          <w:color w:val="3C4043"/>
          <w:sz w:val="21"/>
          <w:szCs w:val="21"/>
          <w:highlight w:val="white"/>
        </w:rPr>
        <w:t>* “Raw Materials” - Polished sections of new works in development,</w:t>
      </w:r>
    </w:p>
    <w:p w14:paraId="02181ECE" w14:textId="77777777" w:rsidR="0063733B" w:rsidRDefault="00F41BD2">
      <w:pPr>
        <w:widowControl w:val="0"/>
        <w:numPr>
          <w:ilvl w:val="0"/>
          <w:numId w:val="5"/>
        </w:numPr>
        <w:pBdr>
          <w:top w:val="nil"/>
          <w:left w:val="nil"/>
          <w:bottom w:val="nil"/>
          <w:right w:val="nil"/>
          <w:between w:val="nil"/>
        </w:pBdr>
      </w:pPr>
      <w:r>
        <w:rPr>
          <w:color w:val="3C4043"/>
          <w:sz w:val="21"/>
          <w:szCs w:val="21"/>
          <w:highlight w:val="white"/>
        </w:rPr>
        <w:t>* Workshops in creation techniques led by participating artists and other master teachers,</w:t>
      </w:r>
    </w:p>
    <w:p w14:paraId="72628306" w14:textId="77777777" w:rsidR="0063733B" w:rsidRDefault="00F41BD2">
      <w:pPr>
        <w:widowControl w:val="0"/>
        <w:numPr>
          <w:ilvl w:val="0"/>
          <w:numId w:val="5"/>
        </w:numPr>
        <w:pBdr>
          <w:top w:val="nil"/>
          <w:left w:val="nil"/>
          <w:bottom w:val="nil"/>
          <w:right w:val="nil"/>
          <w:between w:val="nil"/>
        </w:pBdr>
      </w:pPr>
      <w:r>
        <w:rPr>
          <w:color w:val="3C4043"/>
          <w:sz w:val="21"/>
          <w:szCs w:val="21"/>
          <w:highlight w:val="white"/>
        </w:rPr>
        <w:t>* Panel discussions and more!</w:t>
      </w:r>
    </w:p>
    <w:p w14:paraId="4849743E" w14:textId="77777777" w:rsidR="0063733B" w:rsidRDefault="00F41BD2">
      <w:pPr>
        <w:widowControl w:val="0"/>
        <w:pBdr>
          <w:top w:val="nil"/>
          <w:left w:val="nil"/>
          <w:bottom w:val="nil"/>
          <w:right w:val="nil"/>
          <w:between w:val="nil"/>
        </w:pBdr>
        <w:rPr>
          <w:color w:val="3C4043"/>
          <w:sz w:val="21"/>
          <w:szCs w:val="21"/>
          <w:highlight w:val="white"/>
        </w:rPr>
      </w:pPr>
      <w:r>
        <w:rPr>
          <w:color w:val="3C4043"/>
          <w:sz w:val="21"/>
          <w:szCs w:val="21"/>
          <w:highlight w:val="white"/>
        </w:rPr>
        <w:t xml:space="preserve"> </w:t>
      </w:r>
    </w:p>
    <w:p w14:paraId="44FD510E" w14:textId="77777777" w:rsidR="0063733B" w:rsidRDefault="0063733B">
      <w:pPr>
        <w:widowControl w:val="0"/>
        <w:pBdr>
          <w:top w:val="nil"/>
          <w:left w:val="nil"/>
          <w:bottom w:val="nil"/>
          <w:right w:val="nil"/>
          <w:between w:val="nil"/>
        </w:pBdr>
      </w:pPr>
    </w:p>
    <w:p w14:paraId="451B5A75" w14:textId="77777777" w:rsidR="0063733B" w:rsidRDefault="00F41BD2">
      <w:pPr>
        <w:widowControl w:val="0"/>
        <w:pBdr>
          <w:top w:val="nil"/>
          <w:left w:val="nil"/>
          <w:bottom w:val="nil"/>
          <w:right w:val="nil"/>
          <w:between w:val="nil"/>
        </w:pBdr>
      </w:pPr>
      <w:r>
        <w:t>FURY Factory is unique in its ensemble focus. Much of the world’s finest theater is made by close knit groups who create collaborati</w:t>
      </w:r>
      <w:r>
        <w:t xml:space="preserve">vely. Their works range from radical interpretations of classics to entirely devised plays. Whatever the specific aesthetic, this collaborative approach frequently results in risk-taking, unexpected art. </w:t>
      </w:r>
    </w:p>
    <w:p w14:paraId="456A0236" w14:textId="77777777" w:rsidR="0063733B" w:rsidRDefault="0063733B">
      <w:pPr>
        <w:widowControl w:val="0"/>
        <w:pBdr>
          <w:top w:val="nil"/>
          <w:left w:val="nil"/>
          <w:bottom w:val="nil"/>
          <w:right w:val="nil"/>
          <w:between w:val="nil"/>
        </w:pBdr>
      </w:pPr>
    </w:p>
    <w:p w14:paraId="0EE3A4F1" w14:textId="77777777" w:rsidR="0063733B" w:rsidRDefault="00F41BD2">
      <w:pPr>
        <w:widowControl w:val="0"/>
        <w:pBdr>
          <w:top w:val="nil"/>
          <w:left w:val="nil"/>
          <w:bottom w:val="nil"/>
          <w:right w:val="nil"/>
          <w:between w:val="nil"/>
        </w:pBdr>
      </w:pPr>
      <w:r>
        <w:t>Please note that this focus does not disqualify so</w:t>
      </w:r>
      <w:r>
        <w:t>lo shows, nor shows based on existing scripts - as long as you consider your creation process to be collaborative, you are more than welcome to apply.</w:t>
      </w:r>
    </w:p>
    <w:p w14:paraId="4E3B646D" w14:textId="77777777" w:rsidR="0063733B" w:rsidRDefault="0063733B">
      <w:pPr>
        <w:widowControl w:val="0"/>
        <w:pBdr>
          <w:top w:val="nil"/>
          <w:left w:val="nil"/>
          <w:bottom w:val="nil"/>
          <w:right w:val="nil"/>
          <w:between w:val="nil"/>
        </w:pBdr>
      </w:pPr>
    </w:p>
    <w:p w14:paraId="57889040" w14:textId="77777777" w:rsidR="0063733B" w:rsidRDefault="00F41BD2">
      <w:pPr>
        <w:widowControl w:val="0"/>
        <w:pBdr>
          <w:top w:val="nil"/>
          <w:left w:val="nil"/>
          <w:bottom w:val="nil"/>
          <w:right w:val="nil"/>
          <w:between w:val="nil"/>
        </w:pBdr>
      </w:pPr>
      <w:r>
        <w:t>We are particularly interested in work that emphasizes aspects which are unique to live performance. Wha</w:t>
      </w:r>
      <w:r>
        <w:t xml:space="preserve">t makes it necessary to experience this particularly theatrical event live, in the flesh - rather </w:t>
      </w:r>
      <w:proofErr w:type="spellStart"/>
      <w:r>
        <w:t>that</w:t>
      </w:r>
      <w:proofErr w:type="spellEnd"/>
      <w:r>
        <w:t xml:space="preserve"> watching a recording version? How are you conceiving of, and taking advantage of, </w:t>
      </w:r>
      <w:proofErr w:type="gramStart"/>
      <w:r>
        <w:t>that  essential</w:t>
      </w:r>
      <w:proofErr w:type="gramEnd"/>
      <w:r>
        <w:t xml:space="preserve"> challenge?</w:t>
      </w:r>
    </w:p>
    <w:p w14:paraId="2D12BB3F" w14:textId="77777777" w:rsidR="0063733B" w:rsidRDefault="0063733B">
      <w:pPr>
        <w:widowControl w:val="0"/>
        <w:pBdr>
          <w:top w:val="nil"/>
          <w:left w:val="nil"/>
          <w:bottom w:val="nil"/>
          <w:right w:val="nil"/>
          <w:between w:val="nil"/>
        </w:pBdr>
      </w:pPr>
    </w:p>
    <w:p w14:paraId="42A62B1D" w14:textId="77777777" w:rsidR="0063733B" w:rsidRDefault="00F41BD2">
      <w:pPr>
        <w:widowControl w:val="0"/>
        <w:pBdr>
          <w:top w:val="nil"/>
          <w:left w:val="nil"/>
          <w:bottom w:val="nil"/>
          <w:right w:val="nil"/>
          <w:between w:val="nil"/>
        </w:pBdr>
      </w:pPr>
      <w:r>
        <w:t>We are also dedicated to community engageme</w:t>
      </w:r>
      <w:r>
        <w:t xml:space="preserve">nt. Depending on the potential shared affinity of a piece, we may pair artists with a local Bay Area community group who may share similar </w:t>
      </w:r>
      <w:r>
        <w:lastRenderedPageBreak/>
        <w:t>interests and goals, creating activities that benefit both the artists and members of each group. We encourage you to</w:t>
      </w:r>
      <w:r>
        <w:t xml:space="preserve"> consider ways of engaging beyond the performance, whether that be outreach to a particular community, bringing a workshop to an organization, or brilliant ideas you may have. </w:t>
      </w:r>
    </w:p>
    <w:p w14:paraId="7BD0DF75" w14:textId="77777777" w:rsidR="0063733B" w:rsidRDefault="0063733B">
      <w:pPr>
        <w:widowControl w:val="0"/>
        <w:pBdr>
          <w:top w:val="nil"/>
          <w:left w:val="nil"/>
          <w:bottom w:val="nil"/>
          <w:right w:val="nil"/>
          <w:between w:val="nil"/>
        </w:pBdr>
      </w:pPr>
    </w:p>
    <w:p w14:paraId="1719893D" w14:textId="77777777" w:rsidR="0063733B" w:rsidRDefault="00F41BD2">
      <w:pPr>
        <w:widowControl w:val="0"/>
        <w:pBdr>
          <w:top w:val="nil"/>
          <w:left w:val="nil"/>
          <w:bottom w:val="nil"/>
          <w:right w:val="nil"/>
          <w:between w:val="nil"/>
        </w:pBdr>
      </w:pPr>
      <w:r>
        <w:t xml:space="preserve">Note that we provide opportunities for both main </w:t>
      </w:r>
      <w:proofErr w:type="gramStart"/>
      <w:r>
        <w:t>stage</w:t>
      </w:r>
      <w:proofErr w:type="gramEnd"/>
      <w:r>
        <w:t xml:space="preserve"> works, and shorter work</w:t>
      </w:r>
      <w:r>
        <w:t xml:space="preserve">s in progress. You can apply with a polished full production, or a shorter portion of a </w:t>
      </w:r>
      <w:proofErr w:type="gramStart"/>
      <w:r>
        <w:t>high quality</w:t>
      </w:r>
      <w:proofErr w:type="gramEnd"/>
      <w:r>
        <w:t xml:space="preserve"> work in development.</w:t>
      </w:r>
    </w:p>
    <w:p w14:paraId="49B294D8" w14:textId="77777777" w:rsidR="0063733B" w:rsidRDefault="00F41BD2">
      <w:pPr>
        <w:widowControl w:val="0"/>
        <w:pBdr>
          <w:top w:val="nil"/>
          <w:left w:val="nil"/>
          <w:bottom w:val="nil"/>
          <w:right w:val="nil"/>
          <w:between w:val="nil"/>
        </w:pBdr>
      </w:pPr>
      <w:r>
        <w:t xml:space="preserve"> </w:t>
      </w:r>
    </w:p>
    <w:p w14:paraId="6304F856" w14:textId="77777777" w:rsidR="0063733B" w:rsidRDefault="00F41BD2">
      <w:pPr>
        <w:widowControl w:val="0"/>
        <w:pBdr>
          <w:top w:val="nil"/>
          <w:left w:val="nil"/>
          <w:bottom w:val="nil"/>
          <w:right w:val="nil"/>
          <w:between w:val="nil"/>
        </w:pBdr>
        <w:rPr>
          <w:color w:val="FF0000"/>
        </w:rPr>
      </w:pPr>
      <w:r>
        <w:rPr>
          <w:b/>
        </w:rPr>
        <w:t>The application deadline is July 31, 2019.</w:t>
      </w:r>
      <w:r>
        <w:t xml:space="preserve">  If you have any questions regarding the application process, please do not hesitate to c</w:t>
      </w:r>
      <w:r>
        <w:t>ontact me via email at ben@foolsfury.org.</w:t>
      </w:r>
    </w:p>
    <w:p w14:paraId="50B7DB3A" w14:textId="77777777" w:rsidR="0063733B" w:rsidRDefault="00F41BD2">
      <w:pPr>
        <w:widowControl w:val="0"/>
        <w:pBdr>
          <w:top w:val="nil"/>
          <w:left w:val="nil"/>
          <w:bottom w:val="nil"/>
          <w:right w:val="nil"/>
          <w:between w:val="nil"/>
        </w:pBdr>
        <w:rPr>
          <w:color w:val="FF0000"/>
        </w:rPr>
      </w:pPr>
      <w:r>
        <w:t xml:space="preserve"> </w:t>
      </w:r>
    </w:p>
    <w:p w14:paraId="38620DB2" w14:textId="77777777" w:rsidR="0063733B" w:rsidRDefault="00F41BD2">
      <w:pPr>
        <w:widowControl w:val="0"/>
        <w:pBdr>
          <w:top w:val="nil"/>
          <w:left w:val="nil"/>
          <w:bottom w:val="nil"/>
          <w:right w:val="nil"/>
          <w:between w:val="nil"/>
        </w:pBdr>
      </w:pPr>
      <w:r>
        <w:t>Thank you,</w:t>
      </w:r>
    </w:p>
    <w:p w14:paraId="24B44666" w14:textId="77777777" w:rsidR="0063733B" w:rsidRDefault="00F41BD2">
      <w:pPr>
        <w:widowControl w:val="0"/>
        <w:pBdr>
          <w:top w:val="nil"/>
          <w:left w:val="nil"/>
          <w:bottom w:val="nil"/>
          <w:right w:val="nil"/>
          <w:between w:val="nil"/>
        </w:pBdr>
      </w:pPr>
      <w:r>
        <w:t xml:space="preserve"> </w:t>
      </w:r>
    </w:p>
    <w:p w14:paraId="32FD7DA3" w14:textId="77777777" w:rsidR="0063733B" w:rsidRDefault="00F41BD2">
      <w:pPr>
        <w:widowControl w:val="0"/>
        <w:pBdr>
          <w:top w:val="nil"/>
          <w:left w:val="nil"/>
          <w:bottom w:val="nil"/>
          <w:right w:val="nil"/>
          <w:between w:val="nil"/>
        </w:pBdr>
      </w:pPr>
      <w:r>
        <w:t>Ben Yalom</w:t>
      </w:r>
    </w:p>
    <w:p w14:paraId="41C9B41A" w14:textId="77777777" w:rsidR="0063733B" w:rsidRDefault="00F41BD2">
      <w:pPr>
        <w:widowControl w:val="0"/>
        <w:pBdr>
          <w:top w:val="nil"/>
          <w:left w:val="nil"/>
          <w:bottom w:val="nil"/>
          <w:right w:val="nil"/>
          <w:between w:val="nil"/>
        </w:pBdr>
      </w:pPr>
      <w:r>
        <w:t>Founder, Co-Artistic Director</w:t>
      </w:r>
    </w:p>
    <w:p w14:paraId="720F13C5" w14:textId="77777777" w:rsidR="0063733B" w:rsidRDefault="0063733B">
      <w:pPr>
        <w:widowControl w:val="0"/>
        <w:pBdr>
          <w:top w:val="nil"/>
          <w:left w:val="nil"/>
          <w:bottom w:val="nil"/>
          <w:right w:val="nil"/>
          <w:between w:val="nil"/>
        </w:pBdr>
        <w:rPr>
          <w:b/>
        </w:rPr>
      </w:pPr>
    </w:p>
    <w:p w14:paraId="477673F6" w14:textId="77777777" w:rsidR="0063733B" w:rsidRDefault="00F41BD2">
      <w:pPr>
        <w:widowControl w:val="0"/>
        <w:pBdr>
          <w:top w:val="nil"/>
          <w:left w:val="nil"/>
          <w:bottom w:val="nil"/>
          <w:right w:val="nil"/>
          <w:between w:val="nil"/>
        </w:pBdr>
        <w:spacing w:line="360" w:lineRule="auto"/>
        <w:rPr>
          <w:b/>
        </w:rPr>
      </w:pPr>
      <w:r>
        <w:rPr>
          <w:b/>
        </w:rPr>
        <w:t xml:space="preserve">The FURY Factory is presented by </w:t>
      </w:r>
      <w:proofErr w:type="spellStart"/>
      <w:r>
        <w:rPr>
          <w:b/>
        </w:rPr>
        <w:t>foolsFURY</w:t>
      </w:r>
      <w:proofErr w:type="spellEnd"/>
      <w:r>
        <w:rPr>
          <w:b/>
        </w:rPr>
        <w:t xml:space="preserve"> Theater Company, and co-hosted by Theatre of </w:t>
      </w:r>
      <w:proofErr w:type="spellStart"/>
      <w:r>
        <w:rPr>
          <w:b/>
        </w:rPr>
        <w:t>Yugen</w:t>
      </w:r>
      <w:proofErr w:type="spellEnd"/>
      <w:r>
        <w:rPr>
          <w:b/>
        </w:rPr>
        <w:t xml:space="preserve">, Z Space, and the Joe Goode Performance Annex. </w:t>
      </w:r>
    </w:p>
    <w:p w14:paraId="264B86E6" w14:textId="77777777" w:rsidR="0063733B" w:rsidRDefault="0063733B">
      <w:pPr>
        <w:widowControl w:val="0"/>
        <w:pBdr>
          <w:top w:val="nil"/>
          <w:left w:val="nil"/>
          <w:bottom w:val="nil"/>
          <w:right w:val="nil"/>
          <w:between w:val="nil"/>
        </w:pBdr>
        <w:spacing w:line="360" w:lineRule="auto"/>
        <w:rPr>
          <w:b/>
        </w:rPr>
      </w:pPr>
    </w:p>
    <w:p w14:paraId="3A82F9ED" w14:textId="77777777" w:rsidR="0063733B" w:rsidRDefault="0063733B">
      <w:pPr>
        <w:widowControl w:val="0"/>
        <w:pBdr>
          <w:top w:val="nil"/>
          <w:left w:val="nil"/>
          <w:bottom w:val="nil"/>
          <w:right w:val="nil"/>
          <w:between w:val="nil"/>
        </w:pBdr>
      </w:pPr>
    </w:p>
    <w:p w14:paraId="4DBAC0CE" w14:textId="77777777" w:rsidR="0063733B" w:rsidRDefault="0063733B">
      <w:pPr>
        <w:widowControl w:val="0"/>
        <w:pBdr>
          <w:top w:val="nil"/>
          <w:left w:val="nil"/>
          <w:bottom w:val="nil"/>
          <w:right w:val="nil"/>
          <w:between w:val="nil"/>
        </w:pBdr>
      </w:pPr>
    </w:p>
    <w:p w14:paraId="10837229" w14:textId="77777777" w:rsidR="0063733B" w:rsidRDefault="00F41BD2">
      <w:pPr>
        <w:widowControl w:val="0"/>
        <w:pBdr>
          <w:top w:val="nil"/>
          <w:left w:val="nil"/>
          <w:bottom w:val="nil"/>
          <w:right w:val="nil"/>
          <w:between w:val="nil"/>
        </w:pBdr>
      </w:pPr>
      <w:r>
        <w:br w:type="page"/>
      </w:r>
    </w:p>
    <w:p w14:paraId="1DBF41C6" w14:textId="77777777" w:rsidR="0063733B" w:rsidRDefault="00F41BD2">
      <w:pPr>
        <w:widowControl w:val="0"/>
        <w:pBdr>
          <w:top w:val="nil"/>
          <w:left w:val="nil"/>
          <w:bottom w:val="nil"/>
          <w:right w:val="nil"/>
          <w:between w:val="nil"/>
        </w:pBdr>
        <w:rPr>
          <w:b/>
          <w:u w:val="single"/>
        </w:rPr>
      </w:pPr>
      <w:r>
        <w:rPr>
          <w:b/>
          <w:u w:val="single"/>
        </w:rPr>
        <w:lastRenderedPageBreak/>
        <w:t>Guidelines for Main Stage Productions</w:t>
      </w:r>
    </w:p>
    <w:p w14:paraId="4D4B0938" w14:textId="77777777" w:rsidR="0063733B" w:rsidRDefault="00F41BD2">
      <w:pPr>
        <w:widowControl w:val="0"/>
        <w:numPr>
          <w:ilvl w:val="0"/>
          <w:numId w:val="2"/>
        </w:numPr>
        <w:pBdr>
          <w:top w:val="nil"/>
          <w:left w:val="nil"/>
          <w:bottom w:val="nil"/>
          <w:right w:val="nil"/>
          <w:between w:val="nil"/>
        </w:pBdr>
      </w:pPr>
      <w:r>
        <w:t xml:space="preserve">Main Stage productions are shows that have been fully produced in the past, and are being remounted for the FURY Factory, OR shows that are having their official world premiere at the festival. Both are celebrated and </w:t>
      </w:r>
      <w:r>
        <w:t xml:space="preserve">welcomed, but note that evidence of excellence, and a strong plan for bringing previously unproduced shows to readiness for the festival are critical parts of the application process.   </w:t>
      </w:r>
    </w:p>
    <w:p w14:paraId="52AD7D56" w14:textId="77777777" w:rsidR="0063733B" w:rsidRDefault="00F41BD2">
      <w:pPr>
        <w:widowControl w:val="0"/>
        <w:numPr>
          <w:ilvl w:val="0"/>
          <w:numId w:val="2"/>
        </w:numPr>
        <w:pBdr>
          <w:top w:val="nil"/>
          <w:left w:val="nil"/>
          <w:bottom w:val="nil"/>
          <w:right w:val="nil"/>
          <w:between w:val="nil"/>
        </w:pBdr>
      </w:pPr>
      <w:r>
        <w:t>Shows should run approximately 1 hour, although this can be flexible depending upon the specific work.</w:t>
      </w:r>
    </w:p>
    <w:p w14:paraId="64AE3DD5" w14:textId="77777777" w:rsidR="0063733B" w:rsidRDefault="00F41BD2">
      <w:pPr>
        <w:widowControl w:val="0"/>
        <w:numPr>
          <w:ilvl w:val="0"/>
          <w:numId w:val="2"/>
        </w:numPr>
        <w:pBdr>
          <w:top w:val="nil"/>
          <w:left w:val="nil"/>
          <w:bottom w:val="nil"/>
          <w:right w:val="nil"/>
          <w:between w:val="nil"/>
        </w:pBdr>
      </w:pPr>
      <w:r>
        <w:t>Shows are given a total of 4 hours to load-in and tech.</w:t>
      </w:r>
    </w:p>
    <w:p w14:paraId="0B86FC4F" w14:textId="77777777" w:rsidR="0063733B" w:rsidRDefault="00F41BD2">
      <w:pPr>
        <w:widowControl w:val="0"/>
        <w:numPr>
          <w:ilvl w:val="0"/>
          <w:numId w:val="2"/>
        </w:numPr>
        <w:pBdr>
          <w:top w:val="nil"/>
          <w:left w:val="nil"/>
          <w:bottom w:val="nil"/>
          <w:right w:val="nil"/>
          <w:between w:val="nil"/>
        </w:pBdr>
      </w:pPr>
      <w:r>
        <w:t>Mainstage shows generally perform 3 times during the festival.</w:t>
      </w:r>
    </w:p>
    <w:p w14:paraId="548A13B4" w14:textId="77777777" w:rsidR="0063733B" w:rsidRDefault="00F41BD2">
      <w:pPr>
        <w:widowControl w:val="0"/>
        <w:numPr>
          <w:ilvl w:val="0"/>
          <w:numId w:val="2"/>
        </w:numPr>
        <w:pBdr>
          <w:top w:val="nil"/>
          <w:left w:val="nil"/>
          <w:bottom w:val="nil"/>
          <w:right w:val="nil"/>
          <w:between w:val="nil"/>
        </w:pBdr>
      </w:pPr>
      <w:r>
        <w:t xml:space="preserve">Depending on the work and venues, </w:t>
      </w:r>
      <w:r>
        <w:t xml:space="preserve">shows may need to be struck after every performance. Turnover times between shows will be very short, and shows need to be able to be struck or set-up within 30 minutes allowing another show to perform in the same space.  Please make your show as portable </w:t>
      </w:r>
      <w:r>
        <w:t xml:space="preserve">as possible. </w:t>
      </w:r>
    </w:p>
    <w:p w14:paraId="5022B249" w14:textId="77777777" w:rsidR="0063733B" w:rsidRDefault="00F41BD2">
      <w:pPr>
        <w:widowControl w:val="0"/>
        <w:pBdr>
          <w:top w:val="nil"/>
          <w:left w:val="nil"/>
          <w:bottom w:val="nil"/>
          <w:right w:val="nil"/>
          <w:between w:val="nil"/>
        </w:pBdr>
      </w:pPr>
      <w:r>
        <w:t xml:space="preserve"> </w:t>
      </w:r>
    </w:p>
    <w:p w14:paraId="5E1E88D0" w14:textId="77777777" w:rsidR="0063733B" w:rsidRDefault="00F41BD2">
      <w:pPr>
        <w:widowControl w:val="0"/>
        <w:pBdr>
          <w:top w:val="nil"/>
          <w:left w:val="nil"/>
          <w:bottom w:val="nil"/>
          <w:right w:val="nil"/>
          <w:between w:val="nil"/>
        </w:pBdr>
        <w:rPr>
          <w:b/>
          <w:u w:val="single"/>
        </w:rPr>
      </w:pPr>
      <w:r>
        <w:rPr>
          <w:b/>
          <w:u w:val="single"/>
        </w:rPr>
        <w:t>Guidelines for Raw Materials (Works in Progress)</w:t>
      </w:r>
    </w:p>
    <w:p w14:paraId="54737BC9" w14:textId="77777777" w:rsidR="0063733B" w:rsidRDefault="00F41BD2">
      <w:pPr>
        <w:widowControl w:val="0"/>
        <w:numPr>
          <w:ilvl w:val="0"/>
          <w:numId w:val="1"/>
        </w:numPr>
        <w:pBdr>
          <w:top w:val="nil"/>
          <w:left w:val="nil"/>
          <w:bottom w:val="nil"/>
          <w:right w:val="nil"/>
          <w:between w:val="nil"/>
        </w:pBdr>
      </w:pPr>
      <w:r>
        <w:t>We conceive of the Raw Materials program as a place for artists to show short sections of their very best work as they develop it, NOT as something inferior to the Main Stage works, or as a p</w:t>
      </w:r>
      <w:r>
        <w:t xml:space="preserve">lace to throw up 20 minutes of unrehearsed work. Rather we challenge you to fully manifest of your play in a way that might give you truly useful feedback as to the nature and direction of work. Similarly, audiences should get a rich taste of the artistic </w:t>
      </w:r>
      <w:r>
        <w:t>world you are creating.</w:t>
      </w:r>
    </w:p>
    <w:p w14:paraId="6D60C142" w14:textId="77777777" w:rsidR="0063733B" w:rsidRDefault="00F41BD2">
      <w:pPr>
        <w:widowControl w:val="0"/>
        <w:numPr>
          <w:ilvl w:val="0"/>
          <w:numId w:val="1"/>
        </w:numPr>
        <w:pBdr>
          <w:top w:val="nil"/>
          <w:left w:val="nil"/>
          <w:bottom w:val="nil"/>
          <w:right w:val="nil"/>
          <w:between w:val="nil"/>
        </w:pBdr>
      </w:pPr>
      <w:r>
        <w:t xml:space="preserve">Slots are available for 10, 20, and </w:t>
      </w:r>
      <w:proofErr w:type="gramStart"/>
      <w:r>
        <w:t>30 minute</w:t>
      </w:r>
      <w:proofErr w:type="gramEnd"/>
      <w:r>
        <w:t xml:space="preserve"> pieces, but note that we’d strongly prefer (and encourage) 10 great minutes to 30 minutes with a few great moments.</w:t>
      </w:r>
    </w:p>
    <w:p w14:paraId="33E2E8C1" w14:textId="77777777" w:rsidR="0063733B" w:rsidRDefault="00F41BD2">
      <w:pPr>
        <w:widowControl w:val="0"/>
        <w:numPr>
          <w:ilvl w:val="0"/>
          <w:numId w:val="1"/>
        </w:numPr>
        <w:pBdr>
          <w:top w:val="nil"/>
          <w:left w:val="nil"/>
          <w:bottom w:val="nil"/>
          <w:right w:val="nil"/>
          <w:between w:val="nil"/>
        </w:pBdr>
      </w:pPr>
      <w:r>
        <w:t>Multiple ensembles (generally 3) perform on a joint ticket. This often</w:t>
      </w:r>
      <w:r>
        <w:t xml:space="preserve"> leads to larger audience turnout, and opportunities to reach audiences that might not otherwise see your work.</w:t>
      </w:r>
    </w:p>
    <w:p w14:paraId="2307FD9F" w14:textId="77777777" w:rsidR="0063733B" w:rsidRDefault="00F41BD2">
      <w:pPr>
        <w:widowControl w:val="0"/>
        <w:numPr>
          <w:ilvl w:val="0"/>
          <w:numId w:val="1"/>
        </w:numPr>
        <w:pBdr>
          <w:top w:val="nil"/>
          <w:left w:val="nil"/>
          <w:bottom w:val="nil"/>
          <w:right w:val="nil"/>
          <w:between w:val="nil"/>
        </w:pBdr>
      </w:pPr>
      <w:r>
        <w:t>Raw Materials programs generally perform 2 times during the festival.</w:t>
      </w:r>
    </w:p>
    <w:p w14:paraId="04997782" w14:textId="77777777" w:rsidR="0063733B" w:rsidRDefault="00F41BD2">
      <w:pPr>
        <w:widowControl w:val="0"/>
        <w:numPr>
          <w:ilvl w:val="0"/>
          <w:numId w:val="1"/>
        </w:numPr>
        <w:pBdr>
          <w:top w:val="nil"/>
          <w:left w:val="nil"/>
          <w:bottom w:val="nil"/>
          <w:right w:val="nil"/>
          <w:between w:val="nil"/>
        </w:pBdr>
      </w:pPr>
      <w:r>
        <w:t>Shows are paired with dramaturgs from LMDA, who are there to attend rehear</w:t>
      </w:r>
      <w:r>
        <w:t xml:space="preserve">sals if </w:t>
      </w:r>
      <w:proofErr w:type="gramStart"/>
      <w:r>
        <w:t>possible,  to</w:t>
      </w:r>
      <w:proofErr w:type="gramEnd"/>
      <w:r>
        <w:t xml:space="preserve"> help facilitate the post-show conversations with the audience, and to provide feedback if desired.</w:t>
      </w:r>
    </w:p>
    <w:p w14:paraId="0E8A794A" w14:textId="77777777" w:rsidR="0063733B" w:rsidRDefault="00F41BD2">
      <w:pPr>
        <w:widowControl w:val="0"/>
        <w:numPr>
          <w:ilvl w:val="0"/>
          <w:numId w:val="1"/>
        </w:numPr>
        <w:pBdr>
          <w:top w:val="nil"/>
          <w:left w:val="nil"/>
          <w:bottom w:val="nil"/>
          <w:right w:val="nil"/>
          <w:between w:val="nil"/>
        </w:pBdr>
      </w:pPr>
      <w:r>
        <w:t xml:space="preserve">Invited shows are given 2 hours to load-in and tech. </w:t>
      </w:r>
      <w:r>
        <w:rPr>
          <w:b/>
        </w:rPr>
        <w:t>THIS IS SHORT - PLEASE STAY WITHIN THERE PARAMETERS</w:t>
      </w:r>
    </w:p>
    <w:p w14:paraId="715BD529" w14:textId="77777777" w:rsidR="0063733B" w:rsidRDefault="00F41BD2">
      <w:pPr>
        <w:widowControl w:val="0"/>
        <w:numPr>
          <w:ilvl w:val="0"/>
          <w:numId w:val="1"/>
        </w:numPr>
        <w:pBdr>
          <w:top w:val="nil"/>
          <w:left w:val="nil"/>
          <w:bottom w:val="nil"/>
          <w:right w:val="nil"/>
          <w:between w:val="nil"/>
        </w:pBdr>
      </w:pPr>
      <w:r>
        <w:t>All shows must be struck within 5-10 minutes after they perform, so the next piece on your ticket can set up and perform. Please make your show as portable as possible.</w:t>
      </w:r>
    </w:p>
    <w:p w14:paraId="6B0D7875" w14:textId="77777777" w:rsidR="0063733B" w:rsidRDefault="00F41BD2">
      <w:pPr>
        <w:widowControl w:val="0"/>
        <w:pBdr>
          <w:top w:val="nil"/>
          <w:left w:val="nil"/>
          <w:bottom w:val="nil"/>
          <w:right w:val="nil"/>
          <w:between w:val="nil"/>
        </w:pBdr>
      </w:pPr>
      <w:r>
        <w:t xml:space="preserve"> </w:t>
      </w:r>
    </w:p>
    <w:p w14:paraId="7ED3165D" w14:textId="77777777" w:rsidR="0063733B" w:rsidRDefault="00F41BD2">
      <w:pPr>
        <w:widowControl w:val="0"/>
        <w:pBdr>
          <w:top w:val="nil"/>
          <w:left w:val="nil"/>
          <w:bottom w:val="nil"/>
          <w:right w:val="nil"/>
          <w:between w:val="nil"/>
        </w:pBdr>
        <w:rPr>
          <w:b/>
          <w:u w:val="single"/>
        </w:rPr>
      </w:pPr>
      <w:r>
        <w:rPr>
          <w:b/>
          <w:u w:val="single"/>
        </w:rPr>
        <w:t>General Technical Guidelines</w:t>
      </w:r>
    </w:p>
    <w:p w14:paraId="030DE35A" w14:textId="77777777" w:rsidR="0063733B" w:rsidRDefault="00F41BD2">
      <w:pPr>
        <w:widowControl w:val="0"/>
        <w:numPr>
          <w:ilvl w:val="0"/>
          <w:numId w:val="3"/>
        </w:numPr>
        <w:pBdr>
          <w:top w:val="nil"/>
          <w:left w:val="nil"/>
          <w:bottom w:val="nil"/>
          <w:right w:val="nil"/>
          <w:between w:val="nil"/>
        </w:pBdr>
      </w:pPr>
      <w:r>
        <w:t>All venues will have a rep lighting plot. Mainstage show</w:t>
      </w:r>
      <w:r>
        <w:t xml:space="preserve">s will be able to request a small number (1-3) of specials to meet their lighting needs. Raw Materials will have access to all existing specials. Additional lighting needs will be addressed as possible. </w:t>
      </w:r>
    </w:p>
    <w:p w14:paraId="46D7A705" w14:textId="77777777" w:rsidR="0063733B" w:rsidRDefault="00F41BD2">
      <w:pPr>
        <w:widowControl w:val="0"/>
        <w:numPr>
          <w:ilvl w:val="0"/>
          <w:numId w:val="3"/>
        </w:numPr>
        <w:pBdr>
          <w:top w:val="nil"/>
          <w:left w:val="nil"/>
          <w:bottom w:val="nil"/>
          <w:right w:val="nil"/>
          <w:between w:val="nil"/>
        </w:pBdr>
      </w:pPr>
      <w:r>
        <w:t>Each venue is equipped with basic sound equipment, i</w:t>
      </w:r>
      <w:r>
        <w:t>ncluding speakers, a mixing board, and audio inputs. Additional audio needs will be addressed as possible.</w:t>
      </w:r>
    </w:p>
    <w:p w14:paraId="5A2F54EA" w14:textId="77777777" w:rsidR="0063733B" w:rsidRDefault="00F41BD2">
      <w:pPr>
        <w:widowControl w:val="0"/>
        <w:numPr>
          <w:ilvl w:val="0"/>
          <w:numId w:val="3"/>
        </w:numPr>
        <w:pBdr>
          <w:top w:val="nil"/>
          <w:left w:val="nil"/>
          <w:bottom w:val="nil"/>
          <w:right w:val="nil"/>
          <w:between w:val="nil"/>
        </w:pBdr>
      </w:pPr>
      <w:r>
        <w:lastRenderedPageBreak/>
        <w:t>No nailing or screwing into the stage floor is permitted.</w:t>
      </w:r>
    </w:p>
    <w:p w14:paraId="64D98DA4" w14:textId="77777777" w:rsidR="0063733B" w:rsidRDefault="00F41BD2">
      <w:pPr>
        <w:widowControl w:val="0"/>
        <w:numPr>
          <w:ilvl w:val="0"/>
          <w:numId w:val="3"/>
        </w:numPr>
        <w:pBdr>
          <w:top w:val="nil"/>
          <w:left w:val="nil"/>
          <w:bottom w:val="nil"/>
          <w:right w:val="nil"/>
          <w:between w:val="nil"/>
        </w:pBdr>
      </w:pPr>
      <w:r>
        <w:t xml:space="preserve">No painting or construction is allowed beyond the stage edge. </w:t>
      </w:r>
    </w:p>
    <w:p w14:paraId="091BB75B" w14:textId="77777777" w:rsidR="0063733B" w:rsidRDefault="00F41BD2">
      <w:pPr>
        <w:widowControl w:val="0"/>
        <w:numPr>
          <w:ilvl w:val="0"/>
          <w:numId w:val="3"/>
        </w:numPr>
        <w:pBdr>
          <w:top w:val="nil"/>
          <w:left w:val="nil"/>
          <w:bottom w:val="nil"/>
          <w:right w:val="nil"/>
          <w:between w:val="nil"/>
        </w:pBdr>
      </w:pPr>
      <w:r>
        <w:t>Only gaffers or spike tape i</w:t>
      </w:r>
      <w:r>
        <w:t>s allowed on stage floor.</w:t>
      </w:r>
    </w:p>
    <w:p w14:paraId="0755CB52" w14:textId="77777777" w:rsidR="0063733B" w:rsidRDefault="00F41BD2">
      <w:pPr>
        <w:widowControl w:val="0"/>
        <w:numPr>
          <w:ilvl w:val="0"/>
          <w:numId w:val="3"/>
        </w:numPr>
        <w:pBdr>
          <w:top w:val="nil"/>
          <w:left w:val="nil"/>
          <w:bottom w:val="nil"/>
          <w:right w:val="nil"/>
          <w:between w:val="nil"/>
        </w:pBdr>
      </w:pPr>
      <w:r>
        <w:t>No construction is to happen on the Venue’s stage or floor.</w:t>
      </w:r>
    </w:p>
    <w:p w14:paraId="0165B12E" w14:textId="77777777" w:rsidR="0063733B" w:rsidRDefault="00F41BD2">
      <w:pPr>
        <w:widowControl w:val="0"/>
        <w:numPr>
          <w:ilvl w:val="0"/>
          <w:numId w:val="3"/>
        </w:numPr>
        <w:pBdr>
          <w:top w:val="nil"/>
          <w:left w:val="nil"/>
          <w:bottom w:val="nil"/>
          <w:right w:val="nil"/>
          <w:between w:val="nil"/>
        </w:pBdr>
      </w:pPr>
      <w:r>
        <w:t xml:space="preserve">No metal tap shoes on the floor. (Only applicable to </w:t>
      </w:r>
      <w:proofErr w:type="spellStart"/>
      <w:r>
        <w:t>NOHSpace</w:t>
      </w:r>
      <w:proofErr w:type="spellEnd"/>
      <w:r>
        <w:t>)</w:t>
      </w:r>
    </w:p>
    <w:p w14:paraId="354AE184" w14:textId="77777777" w:rsidR="0063733B" w:rsidRDefault="00F41BD2">
      <w:pPr>
        <w:widowControl w:val="0"/>
        <w:pBdr>
          <w:top w:val="nil"/>
          <w:left w:val="nil"/>
          <w:bottom w:val="nil"/>
          <w:right w:val="nil"/>
          <w:between w:val="nil"/>
        </w:pBdr>
        <w:rPr>
          <w:strike/>
        </w:rPr>
      </w:pPr>
      <w:r>
        <w:rPr>
          <w:strike/>
        </w:rPr>
        <w:t xml:space="preserve"> </w:t>
      </w:r>
    </w:p>
    <w:p w14:paraId="14BA5A73" w14:textId="77777777" w:rsidR="0063733B" w:rsidRDefault="00F41BD2">
      <w:pPr>
        <w:widowControl w:val="0"/>
        <w:pBdr>
          <w:top w:val="nil"/>
          <w:left w:val="nil"/>
          <w:bottom w:val="nil"/>
          <w:right w:val="nil"/>
          <w:between w:val="nil"/>
        </w:pBdr>
        <w:rPr>
          <w:b/>
          <w:u w:val="single"/>
        </w:rPr>
      </w:pPr>
      <w:r>
        <w:rPr>
          <w:b/>
          <w:u w:val="single"/>
        </w:rPr>
        <w:t xml:space="preserve">Money and Logistics: </w:t>
      </w:r>
    </w:p>
    <w:p w14:paraId="4C2CB66B" w14:textId="77777777" w:rsidR="0063733B" w:rsidRDefault="00F41BD2">
      <w:pPr>
        <w:widowControl w:val="0"/>
        <w:pBdr>
          <w:top w:val="nil"/>
          <w:left w:val="nil"/>
          <w:bottom w:val="nil"/>
          <w:right w:val="nil"/>
          <w:between w:val="nil"/>
        </w:pBdr>
      </w:pPr>
      <w:r>
        <w:t xml:space="preserve">Ensembles are paid a split of the box office - generally 40% of box office total. </w:t>
      </w:r>
    </w:p>
    <w:p w14:paraId="6A5F17C0" w14:textId="77777777" w:rsidR="0063733B" w:rsidRDefault="00F41BD2">
      <w:pPr>
        <w:widowControl w:val="0"/>
        <w:pBdr>
          <w:top w:val="nil"/>
          <w:left w:val="nil"/>
          <w:bottom w:val="nil"/>
          <w:right w:val="nil"/>
          <w:between w:val="nil"/>
        </w:pBdr>
      </w:pPr>
      <w:r>
        <w:t xml:space="preserve">In the case of works-in-progress, this 40% will be split between the various companies performing on the joint ticket. </w:t>
      </w:r>
    </w:p>
    <w:p w14:paraId="5D1F000F" w14:textId="77777777" w:rsidR="0063733B" w:rsidRDefault="00F41BD2">
      <w:pPr>
        <w:widowControl w:val="0"/>
        <w:pBdr>
          <w:top w:val="nil"/>
          <w:left w:val="nil"/>
          <w:bottom w:val="nil"/>
          <w:right w:val="nil"/>
          <w:between w:val="nil"/>
        </w:pBdr>
      </w:pPr>
      <w:r>
        <w:t xml:space="preserve">With mainstage shows we can often provide small additional support in the $500 - $1000 range. </w:t>
      </w:r>
      <w:proofErr w:type="gramStart"/>
      <w:r>
        <w:t>Generally</w:t>
      </w:r>
      <w:proofErr w:type="gramEnd"/>
      <w:r>
        <w:t xml:space="preserve"> this is for companies traveling </w:t>
      </w:r>
      <w:r>
        <w:t xml:space="preserve">to the festival. The amount depends somewhat on our own fundraising efforts over the next months. But don’t be shy to ask. </w:t>
      </w:r>
    </w:p>
    <w:p w14:paraId="09521B17" w14:textId="77777777" w:rsidR="0063733B" w:rsidRDefault="0063733B">
      <w:pPr>
        <w:widowControl w:val="0"/>
        <w:pBdr>
          <w:top w:val="nil"/>
          <w:left w:val="nil"/>
          <w:bottom w:val="nil"/>
          <w:right w:val="nil"/>
          <w:between w:val="nil"/>
        </w:pBdr>
      </w:pPr>
    </w:p>
    <w:p w14:paraId="2DE5FA74" w14:textId="77777777" w:rsidR="0063733B" w:rsidRDefault="00F41BD2">
      <w:pPr>
        <w:widowControl w:val="0"/>
        <w:pBdr>
          <w:top w:val="nil"/>
          <w:left w:val="nil"/>
          <w:bottom w:val="nil"/>
          <w:right w:val="nil"/>
          <w:between w:val="nil"/>
        </w:pBdr>
      </w:pPr>
      <w:r>
        <w:t>We understand that the low-budget touring model presents a substantial financial burden on the individual artists, and does not com</w:t>
      </w:r>
      <w:r>
        <w:t>pensate fully for your labor. We also understand that this burden is not shared equitably among artists of different backgrounds, including race, gender, sexual orientation, education, ability, immigration status and age. We are working every year to gener</w:t>
      </w:r>
      <w:r>
        <w:t xml:space="preserve">ate more funds, and create new systems of access and inclusion. We appreciate the risk, artistry, and dedication you put into showing your work here. </w:t>
      </w:r>
    </w:p>
    <w:p w14:paraId="6AC5F759" w14:textId="77777777" w:rsidR="0063733B" w:rsidRDefault="0063733B">
      <w:pPr>
        <w:widowControl w:val="0"/>
        <w:pBdr>
          <w:top w:val="nil"/>
          <w:left w:val="nil"/>
          <w:bottom w:val="nil"/>
          <w:right w:val="nil"/>
          <w:between w:val="nil"/>
        </w:pBdr>
      </w:pPr>
    </w:p>
    <w:p w14:paraId="47AF0EE9" w14:textId="77777777" w:rsidR="0063733B" w:rsidRDefault="00F41BD2">
      <w:pPr>
        <w:widowControl w:val="0"/>
        <w:pBdr>
          <w:top w:val="nil"/>
          <w:left w:val="nil"/>
          <w:bottom w:val="nil"/>
          <w:right w:val="nil"/>
          <w:between w:val="nil"/>
        </w:pBdr>
      </w:pPr>
      <w:r>
        <w:t>Some of the non-financial benefits that we can offer are artist parties, free convenings, networking opp</w:t>
      </w:r>
      <w:r>
        <w:t xml:space="preserve">ortunities, </w:t>
      </w:r>
      <w:proofErr w:type="spellStart"/>
      <w:r>
        <w:t>subsidised</w:t>
      </w:r>
      <w:proofErr w:type="spellEnd"/>
      <w:r>
        <w:t xml:space="preserve"> workshops, cheap or free tickets to see </w:t>
      </w:r>
      <w:proofErr w:type="spellStart"/>
      <w:r>
        <w:t>each others’</w:t>
      </w:r>
      <w:proofErr w:type="spellEnd"/>
      <w:r>
        <w:t xml:space="preserve"> works, and </w:t>
      </w:r>
      <w:proofErr w:type="spellStart"/>
      <w:r>
        <w:t>foolsFURY</w:t>
      </w:r>
      <w:proofErr w:type="spellEnd"/>
      <w:r>
        <w:t xml:space="preserve"> festival swag.</w:t>
      </w:r>
    </w:p>
    <w:p w14:paraId="21DBEAF8" w14:textId="77777777" w:rsidR="0063733B" w:rsidRDefault="0063733B">
      <w:pPr>
        <w:widowControl w:val="0"/>
        <w:pBdr>
          <w:top w:val="nil"/>
          <w:left w:val="nil"/>
          <w:bottom w:val="nil"/>
          <w:right w:val="nil"/>
          <w:between w:val="nil"/>
        </w:pBdr>
      </w:pPr>
    </w:p>
    <w:p w14:paraId="0CD1FC45" w14:textId="77777777" w:rsidR="0063733B" w:rsidRDefault="00F41BD2">
      <w:pPr>
        <w:widowControl w:val="0"/>
        <w:pBdr>
          <w:top w:val="nil"/>
          <w:left w:val="nil"/>
          <w:bottom w:val="nil"/>
          <w:right w:val="nil"/>
          <w:between w:val="nil"/>
        </w:pBdr>
        <w:rPr>
          <w:b/>
        </w:rPr>
      </w:pPr>
      <w:r>
        <w:rPr>
          <w:b/>
        </w:rPr>
        <w:t>We are happy to work with you in any way feasible to help you raise funds for your productions</w:t>
      </w:r>
      <w:r>
        <w:t xml:space="preserve"> - such as writing letters of support for your fu</w:t>
      </w:r>
      <w:r>
        <w:t xml:space="preserve">ndraising effort, or jointly applying for funding if opportunities are available. </w:t>
      </w:r>
      <w:proofErr w:type="spellStart"/>
      <w:r>
        <w:rPr>
          <w:b/>
        </w:rPr>
        <w:t>FoolsFURY</w:t>
      </w:r>
      <w:proofErr w:type="spellEnd"/>
      <w:r>
        <w:rPr>
          <w:b/>
        </w:rPr>
        <w:t xml:space="preserve"> provides publicity for the festival as a whole, and will do everything we can to help you promote your individual shows.</w:t>
      </w:r>
    </w:p>
    <w:p w14:paraId="6EC7A42D" w14:textId="77777777" w:rsidR="0063733B" w:rsidRDefault="00F41BD2">
      <w:pPr>
        <w:widowControl w:val="0"/>
        <w:pBdr>
          <w:top w:val="nil"/>
          <w:left w:val="nil"/>
          <w:bottom w:val="nil"/>
          <w:right w:val="nil"/>
          <w:between w:val="nil"/>
        </w:pBdr>
        <w:rPr>
          <w:b/>
        </w:rPr>
      </w:pPr>
      <w:r>
        <w:rPr>
          <w:b/>
        </w:rPr>
        <w:t xml:space="preserve"> </w:t>
      </w:r>
    </w:p>
    <w:p w14:paraId="7BF24CA1" w14:textId="77777777" w:rsidR="0063733B" w:rsidRDefault="00F41BD2">
      <w:pPr>
        <w:widowControl w:val="0"/>
        <w:pBdr>
          <w:top w:val="nil"/>
          <w:left w:val="nil"/>
          <w:bottom w:val="nil"/>
          <w:right w:val="nil"/>
          <w:between w:val="nil"/>
        </w:pBdr>
        <w:rPr>
          <w:b/>
        </w:rPr>
      </w:pPr>
      <w:r>
        <w:rPr>
          <w:b/>
        </w:rPr>
        <w:t>We are excited to learn about your work!</w:t>
      </w:r>
    </w:p>
    <w:p w14:paraId="1972A71D" w14:textId="77777777" w:rsidR="0063733B" w:rsidRDefault="00F41BD2">
      <w:pPr>
        <w:widowControl w:val="0"/>
        <w:pBdr>
          <w:top w:val="nil"/>
          <w:left w:val="nil"/>
          <w:bottom w:val="nil"/>
          <w:right w:val="nil"/>
          <w:between w:val="nil"/>
        </w:pBdr>
        <w:rPr>
          <w:b/>
        </w:rPr>
      </w:pPr>
      <w:r>
        <w:rPr>
          <w:b/>
        </w:rPr>
        <w:t xml:space="preserve"> </w:t>
      </w:r>
      <w:r>
        <w:br w:type="page"/>
      </w:r>
    </w:p>
    <w:p w14:paraId="5E81C94B" w14:textId="77777777" w:rsidR="0063733B" w:rsidRDefault="00F41BD2">
      <w:pPr>
        <w:widowControl w:val="0"/>
        <w:pBdr>
          <w:top w:val="nil"/>
          <w:left w:val="nil"/>
          <w:bottom w:val="nil"/>
          <w:right w:val="nil"/>
          <w:between w:val="nil"/>
        </w:pBdr>
        <w:rPr>
          <w:b/>
        </w:rPr>
      </w:pPr>
      <w:r>
        <w:rPr>
          <w:b/>
        </w:rPr>
        <w:lastRenderedPageBreak/>
        <w:t>Application for (please check one):</w:t>
      </w:r>
    </w:p>
    <w:p w14:paraId="34142035" w14:textId="77777777" w:rsidR="0063733B" w:rsidRDefault="00F41BD2">
      <w:pPr>
        <w:widowControl w:val="0"/>
        <w:pBdr>
          <w:top w:val="nil"/>
          <w:left w:val="nil"/>
          <w:bottom w:val="nil"/>
          <w:right w:val="nil"/>
          <w:between w:val="nil"/>
        </w:pBdr>
        <w:rPr>
          <w:b/>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b/>
        </w:rPr>
        <w:t>Main Stage</w:t>
      </w:r>
    </w:p>
    <w:p w14:paraId="0324628E" w14:textId="77777777" w:rsidR="0063733B" w:rsidRDefault="00F41BD2">
      <w:pPr>
        <w:widowControl w:val="0"/>
        <w:pBdr>
          <w:top w:val="nil"/>
          <w:left w:val="nil"/>
          <w:bottom w:val="nil"/>
          <w:right w:val="nil"/>
          <w:between w:val="nil"/>
        </w:pBdr>
        <w:rPr>
          <w:b/>
        </w:rPr>
      </w:pPr>
      <w:proofErr w:type="gramStart"/>
      <w:r>
        <w:rPr>
          <w:rFonts w:ascii="Courier New" w:eastAsia="Courier New" w:hAnsi="Courier New" w:cs="Courier New"/>
        </w:rPr>
        <w:t>o</w:t>
      </w:r>
      <w:r>
        <w:rPr>
          <w:rFonts w:ascii="Times New Roman" w:eastAsia="Times New Roman" w:hAnsi="Times New Roman" w:cs="Times New Roman"/>
          <w:sz w:val="14"/>
          <w:szCs w:val="14"/>
        </w:rPr>
        <w:t xml:space="preserve">  </w:t>
      </w:r>
      <w:r>
        <w:rPr>
          <w:b/>
        </w:rPr>
        <w:t>Raw</w:t>
      </w:r>
      <w:proofErr w:type="gramEnd"/>
      <w:r>
        <w:rPr>
          <w:b/>
        </w:rPr>
        <w:t xml:space="preserve"> Materials (work-In-Progress)</w:t>
      </w:r>
    </w:p>
    <w:p w14:paraId="25E59823" w14:textId="77777777" w:rsidR="0063733B" w:rsidRDefault="00F41BD2">
      <w:pPr>
        <w:widowControl w:val="0"/>
        <w:pBdr>
          <w:top w:val="nil"/>
          <w:left w:val="nil"/>
          <w:bottom w:val="nil"/>
          <w:right w:val="nil"/>
          <w:between w:val="nil"/>
        </w:pBdr>
        <w:rPr>
          <w:b/>
        </w:rPr>
      </w:pPr>
      <w:r>
        <w:rPr>
          <w:b/>
        </w:rPr>
        <w:t xml:space="preserve"> </w:t>
      </w:r>
    </w:p>
    <w:p w14:paraId="740A332E" w14:textId="77777777" w:rsidR="0063733B" w:rsidRDefault="00F41BD2">
      <w:pPr>
        <w:widowControl w:val="0"/>
        <w:pBdr>
          <w:top w:val="nil"/>
          <w:left w:val="nil"/>
          <w:bottom w:val="nil"/>
          <w:right w:val="nil"/>
          <w:between w:val="nil"/>
        </w:pBdr>
        <w:spacing w:line="360" w:lineRule="auto"/>
        <w:rPr>
          <w:b/>
        </w:rPr>
      </w:pPr>
      <w:r>
        <w:rPr>
          <w:b/>
        </w:rPr>
        <w:t>Company Name:</w:t>
      </w:r>
    </w:p>
    <w:p w14:paraId="465A72F5" w14:textId="77777777" w:rsidR="0063733B" w:rsidRDefault="00F41BD2">
      <w:pPr>
        <w:widowControl w:val="0"/>
        <w:pBdr>
          <w:top w:val="nil"/>
          <w:left w:val="nil"/>
          <w:bottom w:val="nil"/>
          <w:right w:val="nil"/>
          <w:between w:val="nil"/>
        </w:pBdr>
        <w:spacing w:line="360" w:lineRule="auto"/>
        <w:rPr>
          <w:b/>
        </w:rPr>
      </w:pPr>
      <w:r>
        <w:rPr>
          <w:b/>
        </w:rPr>
        <w:t>Contact person (and preferred gender pronouns):</w:t>
      </w:r>
    </w:p>
    <w:p w14:paraId="16F8F59A" w14:textId="77777777" w:rsidR="0063733B" w:rsidRDefault="00F41BD2">
      <w:pPr>
        <w:widowControl w:val="0"/>
        <w:pBdr>
          <w:top w:val="nil"/>
          <w:left w:val="nil"/>
          <w:bottom w:val="nil"/>
          <w:right w:val="nil"/>
          <w:between w:val="nil"/>
        </w:pBdr>
        <w:spacing w:line="360" w:lineRule="auto"/>
        <w:rPr>
          <w:b/>
        </w:rPr>
      </w:pPr>
      <w:r>
        <w:rPr>
          <w:b/>
        </w:rPr>
        <w:t>Email:</w:t>
      </w:r>
    </w:p>
    <w:p w14:paraId="67F2CB31" w14:textId="77777777" w:rsidR="0063733B" w:rsidRDefault="00F41BD2">
      <w:pPr>
        <w:widowControl w:val="0"/>
        <w:pBdr>
          <w:top w:val="nil"/>
          <w:left w:val="nil"/>
          <w:bottom w:val="nil"/>
          <w:right w:val="nil"/>
          <w:between w:val="nil"/>
        </w:pBdr>
        <w:spacing w:line="360" w:lineRule="auto"/>
        <w:rPr>
          <w:b/>
        </w:rPr>
      </w:pPr>
      <w:r>
        <w:rPr>
          <w:b/>
        </w:rPr>
        <w:t>Phone:</w:t>
      </w:r>
    </w:p>
    <w:p w14:paraId="686A041E" w14:textId="77777777" w:rsidR="0063733B" w:rsidRDefault="00F41BD2">
      <w:pPr>
        <w:widowControl w:val="0"/>
        <w:pBdr>
          <w:top w:val="nil"/>
          <w:left w:val="nil"/>
          <w:bottom w:val="nil"/>
          <w:right w:val="nil"/>
          <w:between w:val="nil"/>
        </w:pBdr>
        <w:spacing w:line="360" w:lineRule="auto"/>
        <w:rPr>
          <w:b/>
        </w:rPr>
      </w:pPr>
      <w:r>
        <w:rPr>
          <w:b/>
        </w:rPr>
        <w:t>Company Mailing Address:</w:t>
      </w:r>
    </w:p>
    <w:p w14:paraId="462CF3A0" w14:textId="77777777" w:rsidR="0063733B" w:rsidRDefault="00F41BD2">
      <w:pPr>
        <w:widowControl w:val="0"/>
        <w:pBdr>
          <w:top w:val="nil"/>
          <w:left w:val="nil"/>
          <w:bottom w:val="nil"/>
          <w:right w:val="nil"/>
          <w:between w:val="nil"/>
        </w:pBdr>
        <w:spacing w:line="360" w:lineRule="auto"/>
        <w:rPr>
          <w:b/>
        </w:rPr>
      </w:pPr>
      <w:r>
        <w:rPr>
          <w:b/>
        </w:rPr>
        <w:t>Website URL and/or Facebook Page:</w:t>
      </w:r>
    </w:p>
    <w:p w14:paraId="458B1D36" w14:textId="77777777" w:rsidR="0063733B" w:rsidRDefault="00F41BD2">
      <w:pPr>
        <w:widowControl w:val="0"/>
        <w:pBdr>
          <w:top w:val="nil"/>
          <w:left w:val="nil"/>
          <w:bottom w:val="nil"/>
          <w:right w:val="nil"/>
          <w:between w:val="nil"/>
        </w:pBdr>
        <w:spacing w:line="360" w:lineRule="auto"/>
        <w:rPr>
          <w:b/>
        </w:rPr>
      </w:pPr>
      <w:r>
        <w:rPr>
          <w:b/>
        </w:rPr>
        <w:t>Show title:</w:t>
      </w:r>
    </w:p>
    <w:p w14:paraId="04EC8387" w14:textId="77777777" w:rsidR="0063733B" w:rsidRDefault="00F41BD2">
      <w:pPr>
        <w:widowControl w:val="0"/>
        <w:pBdr>
          <w:top w:val="nil"/>
          <w:left w:val="nil"/>
          <w:bottom w:val="nil"/>
          <w:right w:val="nil"/>
          <w:between w:val="nil"/>
        </w:pBdr>
        <w:spacing w:line="360" w:lineRule="auto"/>
        <w:rPr>
          <w:b/>
        </w:rPr>
      </w:pPr>
      <w:r>
        <w:rPr>
          <w:b/>
        </w:rPr>
        <w:t>Show creation credit(s) (how the authorship of the show should be listed):</w:t>
      </w:r>
    </w:p>
    <w:p w14:paraId="007E7C88" w14:textId="77777777" w:rsidR="0063733B" w:rsidRDefault="00F41BD2">
      <w:pPr>
        <w:widowControl w:val="0"/>
        <w:pBdr>
          <w:top w:val="nil"/>
          <w:left w:val="nil"/>
          <w:bottom w:val="nil"/>
          <w:right w:val="nil"/>
          <w:between w:val="nil"/>
        </w:pBdr>
        <w:spacing w:line="360" w:lineRule="auto"/>
      </w:pPr>
      <w:r>
        <w:t xml:space="preserve"> </w:t>
      </w:r>
    </w:p>
    <w:p w14:paraId="0F7C2083" w14:textId="77777777" w:rsidR="0063733B" w:rsidRDefault="00F41BD2">
      <w:pPr>
        <w:widowControl w:val="0"/>
        <w:pBdr>
          <w:top w:val="nil"/>
          <w:left w:val="nil"/>
          <w:bottom w:val="nil"/>
          <w:right w:val="nil"/>
          <w:between w:val="nil"/>
        </w:pBdr>
        <w:rPr>
          <w:b/>
        </w:rPr>
      </w:pPr>
      <w:r>
        <w:rPr>
          <w:b/>
        </w:rPr>
        <w:t>On a separate page(s) please provide the following:</w:t>
      </w:r>
    </w:p>
    <w:p w14:paraId="27F7F06C" w14:textId="77777777" w:rsidR="0063733B" w:rsidRDefault="00F41BD2">
      <w:pPr>
        <w:widowControl w:val="0"/>
        <w:pBdr>
          <w:top w:val="nil"/>
          <w:left w:val="nil"/>
          <w:bottom w:val="nil"/>
          <w:right w:val="nil"/>
          <w:between w:val="nil"/>
        </w:pBdr>
      </w:pPr>
      <w:r>
        <w:t xml:space="preserve"> </w:t>
      </w:r>
    </w:p>
    <w:p w14:paraId="6DCF325D" w14:textId="77777777" w:rsidR="0063733B" w:rsidRDefault="00F41BD2">
      <w:pPr>
        <w:widowControl w:val="0"/>
        <w:numPr>
          <w:ilvl w:val="0"/>
          <w:numId w:val="4"/>
        </w:numPr>
        <w:pBdr>
          <w:top w:val="nil"/>
          <w:left w:val="nil"/>
          <w:bottom w:val="nil"/>
          <w:right w:val="nil"/>
          <w:between w:val="nil"/>
        </w:pBdr>
      </w:pPr>
      <w:r>
        <w:t>A description of the show</w:t>
      </w:r>
    </w:p>
    <w:p w14:paraId="40CC1B26" w14:textId="77777777" w:rsidR="0063733B" w:rsidRDefault="00F41BD2">
      <w:pPr>
        <w:widowControl w:val="0"/>
        <w:numPr>
          <w:ilvl w:val="0"/>
          <w:numId w:val="4"/>
        </w:numPr>
        <w:pBdr>
          <w:top w:val="nil"/>
          <w:left w:val="nil"/>
          <w:bottom w:val="nil"/>
          <w:right w:val="nil"/>
          <w:between w:val="nil"/>
        </w:pBdr>
      </w:pPr>
      <w:r>
        <w:t>What makes it absolutely necessary that this production be experienced live?</w:t>
      </w:r>
    </w:p>
    <w:p w14:paraId="713A5EB0" w14:textId="77777777" w:rsidR="0063733B" w:rsidRDefault="00F41BD2">
      <w:pPr>
        <w:widowControl w:val="0"/>
        <w:numPr>
          <w:ilvl w:val="0"/>
          <w:numId w:val="4"/>
        </w:numPr>
        <w:pBdr>
          <w:top w:val="nil"/>
          <w:left w:val="nil"/>
          <w:bottom w:val="nil"/>
          <w:right w:val="nil"/>
          <w:between w:val="nil"/>
        </w:pBdr>
      </w:pPr>
      <w:r>
        <w:t xml:space="preserve">A description of your </w:t>
      </w:r>
      <w:r>
        <w:t>company, and a description of your creation process.</w:t>
      </w:r>
    </w:p>
    <w:p w14:paraId="674F76A1" w14:textId="77777777" w:rsidR="0063733B" w:rsidRDefault="00F41BD2">
      <w:pPr>
        <w:widowControl w:val="0"/>
        <w:numPr>
          <w:ilvl w:val="0"/>
          <w:numId w:val="4"/>
        </w:numPr>
        <w:pBdr>
          <w:top w:val="nil"/>
          <w:left w:val="nil"/>
          <w:bottom w:val="nil"/>
          <w:right w:val="nil"/>
          <w:between w:val="nil"/>
        </w:pBdr>
      </w:pPr>
      <w:r>
        <w:t xml:space="preserve">Work samples - Video, text, photos, what have you. For video please provide links to </w:t>
      </w:r>
      <w:proofErr w:type="spellStart"/>
      <w:r>
        <w:t>youtube</w:t>
      </w:r>
      <w:proofErr w:type="spellEnd"/>
      <w:r>
        <w:t xml:space="preserve"> or </w:t>
      </w:r>
      <w:proofErr w:type="spellStart"/>
      <w:r>
        <w:t>vimeo</w:t>
      </w:r>
      <w:proofErr w:type="spellEnd"/>
      <w:r>
        <w:t>. Please limit samples to 2 video clips. For all samples please include a short description of the sample, as well as why the sample is relevant to this ap</w:t>
      </w:r>
      <w:r>
        <w:t>plication. Only digital samples will be accepted. You can attach pictures to your email submission in lieu of embedding it in the application document itself.</w:t>
      </w:r>
    </w:p>
    <w:p w14:paraId="6E86DF85" w14:textId="77777777" w:rsidR="0063733B" w:rsidRDefault="00F41BD2">
      <w:pPr>
        <w:widowControl w:val="0"/>
        <w:numPr>
          <w:ilvl w:val="0"/>
          <w:numId w:val="4"/>
        </w:numPr>
        <w:pBdr>
          <w:top w:val="nil"/>
          <w:left w:val="nil"/>
          <w:bottom w:val="nil"/>
          <w:right w:val="nil"/>
          <w:between w:val="nil"/>
        </w:pBdr>
      </w:pPr>
      <w:r>
        <w:rPr>
          <w:rFonts w:ascii="Roboto" w:eastAsia="Roboto" w:hAnsi="Roboto" w:cs="Roboto"/>
          <w:color w:val="3C4043"/>
          <w:sz w:val="21"/>
          <w:szCs w:val="21"/>
          <w:highlight w:val="white"/>
        </w:rPr>
        <w:t xml:space="preserve">Who is the audience/community with most affinity for the work? How will you connect with them to </w:t>
      </w:r>
      <w:r>
        <w:rPr>
          <w:rFonts w:ascii="Roboto" w:eastAsia="Roboto" w:hAnsi="Roboto" w:cs="Roboto"/>
          <w:color w:val="3C4043"/>
          <w:sz w:val="21"/>
          <w:szCs w:val="21"/>
          <w:highlight w:val="white"/>
        </w:rPr>
        <w:t>invite them to this work?</w:t>
      </w:r>
    </w:p>
    <w:p w14:paraId="4739D3C6" w14:textId="77777777" w:rsidR="0063733B" w:rsidRDefault="00F41BD2">
      <w:pPr>
        <w:widowControl w:val="0"/>
        <w:numPr>
          <w:ilvl w:val="0"/>
          <w:numId w:val="4"/>
        </w:numPr>
        <w:pBdr>
          <w:top w:val="nil"/>
          <w:left w:val="nil"/>
          <w:bottom w:val="nil"/>
          <w:right w:val="nil"/>
          <w:between w:val="nil"/>
        </w:pBdr>
        <w:rPr>
          <w:rFonts w:ascii="Roboto" w:eastAsia="Roboto" w:hAnsi="Roboto" w:cs="Roboto"/>
          <w:color w:val="3C4043"/>
          <w:sz w:val="21"/>
          <w:szCs w:val="21"/>
          <w:highlight w:val="white"/>
        </w:rPr>
      </w:pPr>
      <w:r>
        <w:rPr>
          <w:rFonts w:ascii="Roboto" w:eastAsia="Roboto" w:hAnsi="Roboto" w:cs="Roboto"/>
          <w:color w:val="3C4043"/>
          <w:sz w:val="21"/>
          <w:szCs w:val="21"/>
          <w:highlight w:val="white"/>
        </w:rPr>
        <w:t>Who are community/audience that you would like to engage with? What types of engagement are you planning?</w:t>
      </w:r>
    </w:p>
    <w:p w14:paraId="107E207C" w14:textId="77777777" w:rsidR="0063733B" w:rsidRDefault="00F41BD2">
      <w:pPr>
        <w:widowControl w:val="0"/>
        <w:numPr>
          <w:ilvl w:val="0"/>
          <w:numId w:val="4"/>
        </w:numPr>
        <w:pBdr>
          <w:top w:val="nil"/>
          <w:left w:val="nil"/>
          <w:bottom w:val="nil"/>
          <w:right w:val="nil"/>
          <w:between w:val="nil"/>
        </w:pBdr>
      </w:pPr>
      <w:r>
        <w:t xml:space="preserve">Do you have tech needs beyond what has been described above? If so, do you have suggestions as to how we might address your </w:t>
      </w:r>
      <w:r>
        <w:t xml:space="preserve">needs? Will you provide additional equipment, etc.? </w:t>
      </w:r>
    </w:p>
    <w:p w14:paraId="51B0E872" w14:textId="77777777" w:rsidR="0063733B" w:rsidRDefault="00F41BD2">
      <w:pPr>
        <w:widowControl w:val="0"/>
        <w:pBdr>
          <w:top w:val="nil"/>
          <w:left w:val="nil"/>
          <w:bottom w:val="nil"/>
          <w:right w:val="nil"/>
          <w:between w:val="nil"/>
        </w:pBdr>
        <w:spacing w:line="360" w:lineRule="auto"/>
      </w:pPr>
      <w:r>
        <w:t xml:space="preserve"> </w:t>
      </w:r>
    </w:p>
    <w:p w14:paraId="0AD24E7C" w14:textId="77777777" w:rsidR="0063733B" w:rsidRDefault="00F41BD2">
      <w:pPr>
        <w:widowControl w:val="0"/>
        <w:pBdr>
          <w:top w:val="nil"/>
          <w:left w:val="nil"/>
          <w:bottom w:val="nil"/>
          <w:right w:val="nil"/>
          <w:between w:val="nil"/>
        </w:pBdr>
        <w:spacing w:line="240" w:lineRule="auto"/>
        <w:rPr>
          <w:b/>
        </w:rPr>
      </w:pPr>
      <w:r>
        <w:rPr>
          <w:b/>
        </w:rPr>
        <w:t xml:space="preserve">If you intend to apply, please let us know. As we plan the festival, it is useful to have an idea of how many, and what types of applications we should expect: </w:t>
      </w:r>
      <w:hyperlink r:id="rId8">
        <w:r>
          <w:rPr>
            <w:b/>
            <w:color w:val="1155CC"/>
            <w:u w:val="single"/>
          </w:rPr>
          <w:t>furyfactorysubmission2020@foolsfury.org</w:t>
        </w:r>
      </w:hyperlink>
      <w:r>
        <w:rPr>
          <w:b/>
        </w:rPr>
        <w:t>.</w:t>
      </w:r>
    </w:p>
    <w:sectPr w:rsidR="0063733B">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AD43" w14:textId="77777777" w:rsidR="00F41BD2" w:rsidRDefault="00F41BD2">
      <w:pPr>
        <w:spacing w:line="240" w:lineRule="auto"/>
      </w:pPr>
      <w:r>
        <w:separator/>
      </w:r>
    </w:p>
  </w:endnote>
  <w:endnote w:type="continuationSeparator" w:id="0">
    <w:p w14:paraId="206C16D9" w14:textId="77777777" w:rsidR="00F41BD2" w:rsidRDefault="00F41B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Roboto">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1C9DE" w14:textId="77777777" w:rsidR="00F41BD2" w:rsidRDefault="00F41BD2">
      <w:pPr>
        <w:spacing w:line="240" w:lineRule="auto"/>
      </w:pPr>
      <w:r>
        <w:separator/>
      </w:r>
    </w:p>
  </w:footnote>
  <w:footnote w:type="continuationSeparator" w:id="0">
    <w:p w14:paraId="6816B1DC" w14:textId="77777777" w:rsidR="00F41BD2" w:rsidRDefault="00F41B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CECAE" w14:textId="77777777" w:rsidR="0063733B" w:rsidRDefault="0063733B">
    <w:pPr>
      <w:widowControl w:val="0"/>
      <w:pBdr>
        <w:top w:val="nil"/>
        <w:left w:val="nil"/>
        <w:bottom w:val="nil"/>
        <w:right w:val="nil"/>
        <w:between w:val="nil"/>
      </w:pBdr>
    </w:pPr>
  </w:p>
  <w:p w14:paraId="1860BF9B" w14:textId="77777777" w:rsidR="0063733B" w:rsidRDefault="0063733B">
    <w:pPr>
      <w:widowControl w:val="0"/>
      <w:pBdr>
        <w:top w:val="nil"/>
        <w:left w:val="nil"/>
        <w:bottom w:val="nil"/>
        <w:right w:val="nil"/>
        <w:between w:val="nil"/>
      </w:pBdr>
    </w:pPr>
  </w:p>
  <w:p w14:paraId="52A36277" w14:textId="77777777" w:rsidR="0063733B" w:rsidRDefault="00F41BD2">
    <w:r>
      <w:rPr>
        <w:noProof/>
      </w:rPr>
      <w:drawing>
        <wp:inline distT="114300" distB="114300" distL="114300" distR="114300" wp14:anchorId="3F10ACE1" wp14:editId="7DC50901">
          <wp:extent cx="5943600" cy="787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87400"/>
                  </a:xfrm>
                  <a:prstGeom prst="rect">
                    <a:avLst/>
                  </a:prstGeom>
                  <a:ln/>
                </pic:spPr>
              </pic:pic>
            </a:graphicData>
          </a:graphic>
        </wp:inline>
      </w:drawing>
    </w:r>
  </w:p>
  <w:p w14:paraId="6105622B" w14:textId="77777777" w:rsidR="0063733B" w:rsidRDefault="006373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36D"/>
    <w:multiLevelType w:val="multilevel"/>
    <w:tmpl w:val="259A0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CD350B"/>
    <w:multiLevelType w:val="multilevel"/>
    <w:tmpl w:val="546E7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A709CD"/>
    <w:multiLevelType w:val="multilevel"/>
    <w:tmpl w:val="46221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C0679AD"/>
    <w:multiLevelType w:val="multilevel"/>
    <w:tmpl w:val="5BAE8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77C47766"/>
    <w:multiLevelType w:val="multilevel"/>
    <w:tmpl w:val="CED20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33B"/>
    <w:rsid w:val="0063733B"/>
    <w:rsid w:val="00C96885"/>
    <w:rsid w:val="00F41B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F373ED2"/>
  <w15:docId w15:val="{0A4AB2BB-7A0E-D04A-9213-4069DBC7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uryfactorysubmission2020@foolsfury.org" TargetMode="External"/><Relationship Id="rId3" Type="http://schemas.openxmlformats.org/officeDocument/2006/relationships/settings" Target="settings.xml"/><Relationship Id="rId7" Type="http://schemas.openxmlformats.org/officeDocument/2006/relationships/hyperlink" Target="mailto:furyfactorysubmission2020@foolsfu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Shafer Mazow</cp:lastModifiedBy>
  <cp:revision>2</cp:revision>
  <dcterms:created xsi:type="dcterms:W3CDTF">2019-05-09T19:21:00Z</dcterms:created>
  <dcterms:modified xsi:type="dcterms:W3CDTF">2019-05-09T19:21:00Z</dcterms:modified>
</cp:coreProperties>
</file>